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560"/>
        <w:rPr>
          <w:rFonts w:ascii="方正黑体_GBK" w:hAnsi="Times New Roman" w:eastAsia="方正黑体_GBK"/>
          <w:bCs/>
          <w:sz w:val="30"/>
          <w:szCs w:val="30"/>
        </w:rPr>
      </w:pPr>
      <w:r>
        <w:rPr>
          <w:rFonts w:hint="eastAsia" w:ascii="方正黑体_GBK" w:hAnsi="Times New Roman" w:eastAsia="方正黑体_GBK"/>
          <w:bCs/>
          <w:sz w:val="30"/>
          <w:szCs w:val="30"/>
        </w:rPr>
        <w:t>附件2</w:t>
      </w:r>
    </w:p>
    <w:p>
      <w:pPr>
        <w:ind w:left="45"/>
        <w:jc w:val="center"/>
        <w:outlineLvl w:val="0"/>
        <w:rPr>
          <w:rFonts w:ascii="方正小标宋_GBK" w:hAnsi="Times New Roman" w:eastAsia="方正小标宋_GBK"/>
          <w:bCs/>
          <w:sz w:val="36"/>
          <w:szCs w:val="36"/>
        </w:rPr>
      </w:pPr>
      <w:r>
        <w:rPr>
          <w:rFonts w:hint="eastAsia" w:ascii="方正小标宋_GBK" w:hAnsi="Times New Roman" w:eastAsia="方正小标宋_GBK"/>
          <w:bCs/>
          <w:sz w:val="36"/>
          <w:szCs w:val="36"/>
        </w:rPr>
        <w:t>投标一览表</w:t>
      </w:r>
    </w:p>
    <w:p>
      <w:pPr>
        <w:ind w:left="44" w:leftChars="21" w:firstLine="135" w:firstLineChars="48"/>
        <w:rPr>
          <w:rFonts w:ascii="仿宋_GB2312" w:hAnsi="Times New Roman" w:eastAsia="仿宋_GB2312"/>
          <w:bCs/>
          <w:sz w:val="28"/>
          <w:szCs w:val="28"/>
        </w:rPr>
      </w:pPr>
      <w:r>
        <w:rPr>
          <w:rFonts w:ascii="Times New Roman" w:hAnsi="Times New Roman" w:eastAsia="仿宋_GB2312"/>
          <w:b/>
          <w:bCs/>
          <w:sz w:val="28"/>
          <w:szCs w:val="28"/>
        </w:rPr>
        <w:t>项目名称</w:t>
      </w:r>
      <w:r>
        <w:rPr>
          <w:rFonts w:ascii="Times New Roman" w:hAnsi="Times New Roman" w:eastAsia="仿宋_GB2312"/>
          <w:bCs/>
          <w:sz w:val="28"/>
          <w:szCs w:val="28"/>
        </w:rPr>
        <w:t>：</w:t>
      </w:r>
      <w:r>
        <w:rPr>
          <w:rFonts w:hint="eastAsia" w:ascii="仿宋_GB2312" w:hAnsi="Times New Roman" w:eastAsia="仿宋_GB2312"/>
          <w:bCs/>
          <w:sz w:val="30"/>
          <w:szCs w:val="30"/>
        </w:rPr>
        <w:t>中国农业科学院农业环境与可持续发展研究所</w:t>
      </w:r>
      <w:r>
        <w:rPr>
          <w:rFonts w:hint="eastAsia" w:ascii="仿宋_GB2312" w:hAnsi="Times New Roman" w:eastAsia="仿宋_GB2312"/>
          <w:bCs/>
          <w:sz w:val="28"/>
          <w:szCs w:val="28"/>
        </w:rPr>
        <w:t>商业银行定期存款项目</w:t>
      </w:r>
    </w:p>
    <w:tbl>
      <w:tblPr>
        <w:tblStyle w:val="2"/>
        <w:tblW w:w="83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3969"/>
        <w:gridCol w:w="2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noWrap w:val="0"/>
            <w:vAlign w:val="top"/>
          </w:tcPr>
          <w:p>
            <w:pPr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  <w:r>
              <w:rPr>
                <w:rFonts w:hint="eastAsia" w:ascii="仿宋_GB2312" w:hAnsi="Times New Roman" w:eastAsia="仿宋_GB2312"/>
                <w:bCs/>
                <w:sz w:val="30"/>
                <w:szCs w:val="30"/>
              </w:rPr>
              <w:t>类别</w:t>
            </w:r>
          </w:p>
        </w:tc>
        <w:tc>
          <w:tcPr>
            <w:tcW w:w="3969" w:type="dxa"/>
            <w:noWrap w:val="0"/>
            <w:vAlign w:val="top"/>
          </w:tcPr>
          <w:p>
            <w:pPr>
              <w:ind w:firstLine="1200" w:firstLineChars="400"/>
              <w:rPr>
                <w:rFonts w:hint="eastAsia" w:ascii="仿宋_GB2312" w:hAnsi="Times New Roman" w:eastAsia="仿宋_GB2312"/>
                <w:bCs/>
                <w:sz w:val="30"/>
                <w:szCs w:val="30"/>
              </w:rPr>
            </w:pPr>
            <w:r>
              <w:rPr>
                <w:rFonts w:ascii="仿宋_GB2312" w:hAnsi="Times New Roman" w:eastAsia="仿宋_GB2312"/>
                <w:bCs/>
                <w:sz w:val="30"/>
                <w:szCs w:val="30"/>
              </w:rPr>
              <w:t>指标</w:t>
            </w:r>
          </w:p>
        </w:tc>
        <w:tc>
          <w:tcPr>
            <w:tcW w:w="2410" w:type="dxa"/>
            <w:noWrap w:val="0"/>
            <w:vAlign w:val="top"/>
          </w:tcPr>
          <w:p>
            <w:pPr>
              <w:ind w:firstLine="450" w:firstLineChars="150"/>
              <w:rPr>
                <w:rFonts w:hint="eastAsia" w:ascii="仿宋_GB2312" w:hAnsi="Times New Roman" w:eastAsia="仿宋_GB2312"/>
                <w:bCs/>
                <w:sz w:val="30"/>
                <w:szCs w:val="30"/>
              </w:rPr>
            </w:pPr>
            <w:r>
              <w:rPr>
                <w:rFonts w:hint="eastAsia" w:ascii="仿宋_GB2312" w:hAnsi="Times New Roman" w:eastAsia="仿宋_GB2312"/>
                <w:bCs/>
                <w:sz w:val="30"/>
                <w:szCs w:val="30"/>
              </w:rPr>
              <w:t>数值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Merge w:val="restart"/>
            <w:noWrap w:val="0"/>
            <w:vAlign w:val="top"/>
          </w:tcPr>
          <w:p>
            <w:pPr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</w:p>
          <w:p>
            <w:pPr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</w:p>
          <w:p>
            <w:pPr>
              <w:ind w:firstLine="150" w:firstLineChars="50"/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  <w:r>
              <w:rPr>
                <w:rFonts w:hint="eastAsia" w:ascii="仿宋_GB2312" w:hAnsi="Times New Roman" w:eastAsia="仿宋_GB2312"/>
                <w:bCs/>
                <w:sz w:val="30"/>
                <w:szCs w:val="30"/>
              </w:rPr>
              <w:t>经营状况</w:t>
            </w:r>
          </w:p>
        </w:tc>
        <w:tc>
          <w:tcPr>
            <w:tcW w:w="3969" w:type="dxa"/>
            <w:noWrap w:val="0"/>
            <w:vAlign w:val="top"/>
          </w:tcPr>
          <w:p>
            <w:pPr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  <w:r>
              <w:rPr>
                <w:rFonts w:hint="eastAsia" w:ascii="仿宋_GB2312" w:hAnsi="Times New Roman" w:eastAsia="仿宋_GB2312"/>
                <w:bCs/>
                <w:sz w:val="30"/>
                <w:szCs w:val="30"/>
              </w:rPr>
              <w:t>净资产总额</w:t>
            </w:r>
          </w:p>
        </w:tc>
        <w:tc>
          <w:tcPr>
            <w:tcW w:w="2410" w:type="dxa"/>
            <w:noWrap w:val="0"/>
            <w:vAlign w:val="top"/>
          </w:tcPr>
          <w:p>
            <w:pPr>
              <w:ind w:firstLine="600" w:firstLineChars="200"/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Merge w:val="continue"/>
            <w:noWrap w:val="0"/>
            <w:vAlign w:val="top"/>
          </w:tcPr>
          <w:p>
            <w:pPr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</w:p>
        </w:tc>
        <w:tc>
          <w:tcPr>
            <w:tcW w:w="3969" w:type="dxa"/>
            <w:noWrap w:val="0"/>
            <w:vAlign w:val="top"/>
          </w:tcPr>
          <w:p>
            <w:pPr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  <w:r>
              <w:rPr>
                <w:rFonts w:ascii="仿宋_GB2312" w:hAnsi="Times New Roman" w:eastAsia="仿宋_GB2312"/>
                <w:bCs/>
                <w:sz w:val="30"/>
                <w:szCs w:val="30"/>
              </w:rPr>
              <w:t>资本充足率</w:t>
            </w:r>
          </w:p>
        </w:tc>
        <w:tc>
          <w:tcPr>
            <w:tcW w:w="2410" w:type="dxa"/>
            <w:noWrap w:val="0"/>
            <w:vAlign w:val="top"/>
          </w:tcPr>
          <w:p>
            <w:pPr>
              <w:ind w:firstLine="600" w:firstLineChars="200"/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Merge w:val="continue"/>
            <w:noWrap w:val="0"/>
            <w:vAlign w:val="top"/>
          </w:tcPr>
          <w:p>
            <w:pPr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</w:p>
        </w:tc>
        <w:tc>
          <w:tcPr>
            <w:tcW w:w="3969" w:type="dxa"/>
            <w:noWrap w:val="0"/>
            <w:vAlign w:val="top"/>
          </w:tcPr>
          <w:p>
            <w:pPr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  <w:r>
              <w:rPr>
                <w:rFonts w:ascii="仿宋_GB2312" w:hAnsi="Times New Roman" w:eastAsia="仿宋_GB2312"/>
                <w:bCs/>
                <w:sz w:val="30"/>
                <w:szCs w:val="30"/>
              </w:rPr>
              <w:t>不良贷款率</w:t>
            </w:r>
          </w:p>
        </w:tc>
        <w:tc>
          <w:tcPr>
            <w:tcW w:w="2410" w:type="dxa"/>
            <w:noWrap w:val="0"/>
            <w:vAlign w:val="top"/>
          </w:tcPr>
          <w:p>
            <w:pPr>
              <w:ind w:firstLine="600" w:firstLineChars="200"/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Merge w:val="continue"/>
            <w:noWrap w:val="0"/>
            <w:vAlign w:val="top"/>
          </w:tcPr>
          <w:p>
            <w:pPr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</w:p>
        </w:tc>
        <w:tc>
          <w:tcPr>
            <w:tcW w:w="3969" w:type="dxa"/>
            <w:noWrap w:val="0"/>
            <w:vAlign w:val="top"/>
          </w:tcPr>
          <w:p>
            <w:pPr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  <w:r>
              <w:rPr>
                <w:rFonts w:ascii="仿宋_GB2312" w:hAnsi="Times New Roman" w:eastAsia="仿宋_GB2312"/>
                <w:bCs/>
                <w:sz w:val="30"/>
                <w:szCs w:val="30"/>
              </w:rPr>
              <w:t>资产</w:t>
            </w:r>
            <w:r>
              <w:rPr>
                <w:rFonts w:hint="eastAsia" w:ascii="仿宋_GB2312" w:hAnsi="Times New Roman" w:eastAsia="仿宋_GB2312"/>
                <w:bCs/>
                <w:sz w:val="30"/>
                <w:szCs w:val="30"/>
              </w:rPr>
              <w:t>利润率</w:t>
            </w:r>
          </w:p>
        </w:tc>
        <w:tc>
          <w:tcPr>
            <w:tcW w:w="2410" w:type="dxa"/>
            <w:noWrap w:val="0"/>
            <w:vAlign w:val="top"/>
          </w:tcPr>
          <w:p>
            <w:pPr>
              <w:ind w:firstLine="600" w:firstLineChars="200"/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Merge w:val="continue"/>
            <w:noWrap w:val="0"/>
            <w:vAlign w:val="top"/>
          </w:tcPr>
          <w:p>
            <w:pPr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</w:p>
        </w:tc>
        <w:tc>
          <w:tcPr>
            <w:tcW w:w="3969" w:type="dxa"/>
            <w:noWrap w:val="0"/>
            <w:vAlign w:val="top"/>
          </w:tcPr>
          <w:p>
            <w:pPr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  <w:r>
              <w:rPr>
                <w:rFonts w:ascii="仿宋_GB2312" w:hAnsi="Times New Roman" w:eastAsia="仿宋_GB2312"/>
                <w:bCs/>
                <w:sz w:val="30"/>
                <w:szCs w:val="30"/>
              </w:rPr>
              <w:t>流动性比例</w:t>
            </w:r>
          </w:p>
        </w:tc>
        <w:tc>
          <w:tcPr>
            <w:tcW w:w="2410" w:type="dxa"/>
            <w:noWrap w:val="0"/>
            <w:vAlign w:val="top"/>
          </w:tcPr>
          <w:p>
            <w:pPr>
              <w:ind w:firstLine="600" w:firstLineChars="200"/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Merge w:val="continue"/>
            <w:noWrap w:val="0"/>
            <w:vAlign w:val="top"/>
          </w:tcPr>
          <w:p>
            <w:pPr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</w:p>
        </w:tc>
        <w:tc>
          <w:tcPr>
            <w:tcW w:w="3969" w:type="dxa"/>
            <w:noWrap w:val="0"/>
            <w:vAlign w:val="top"/>
          </w:tcPr>
          <w:p>
            <w:pPr>
              <w:rPr>
                <w:rFonts w:hint="eastAsia" w:ascii="仿宋_GB2312" w:hAnsi="Times New Roman" w:eastAsia="仿宋_GB2312"/>
                <w:bCs/>
                <w:sz w:val="30"/>
                <w:szCs w:val="30"/>
              </w:rPr>
            </w:pPr>
            <w:r>
              <w:rPr>
                <w:rFonts w:hint="eastAsia" w:ascii="仿宋_GB2312" w:hAnsi="Times New Roman" w:eastAsia="仿宋_GB2312"/>
                <w:bCs/>
                <w:sz w:val="30"/>
                <w:szCs w:val="30"/>
                <w:lang w:val="en-US" w:eastAsia="zh-CN"/>
              </w:rPr>
              <w:t>2021</w:t>
            </w:r>
            <w:r>
              <w:rPr>
                <w:rFonts w:hint="eastAsia" w:ascii="仿宋_GB2312" w:hAnsi="Times New Roman" w:eastAsia="仿宋_GB2312"/>
                <w:bCs/>
                <w:sz w:val="30"/>
                <w:szCs w:val="30"/>
              </w:rPr>
              <w:t>年度银行（全行）</w:t>
            </w:r>
            <w:r>
              <w:rPr>
                <w:rFonts w:ascii="仿宋_GB2312" w:hAnsi="Times New Roman" w:eastAsia="仿宋_GB2312"/>
                <w:bCs/>
                <w:sz w:val="30"/>
                <w:szCs w:val="30"/>
              </w:rPr>
              <w:t>年度报告</w:t>
            </w:r>
            <w:r>
              <w:rPr>
                <w:rFonts w:hint="eastAsia" w:ascii="仿宋_GB2312" w:hAnsi="Times New Roman" w:eastAsia="仿宋_GB2312"/>
                <w:bCs/>
                <w:sz w:val="30"/>
                <w:szCs w:val="30"/>
              </w:rPr>
              <w:t>（另附）</w:t>
            </w:r>
          </w:p>
        </w:tc>
        <w:tc>
          <w:tcPr>
            <w:tcW w:w="2410" w:type="dxa"/>
            <w:noWrap w:val="0"/>
            <w:vAlign w:val="top"/>
          </w:tcPr>
          <w:p>
            <w:pPr>
              <w:ind w:firstLine="600" w:firstLineChars="200"/>
              <w:rPr>
                <w:rFonts w:hint="eastAsia" w:ascii="仿宋_GB2312" w:hAnsi="Times New Roman" w:eastAsia="仿宋_GB2312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951" w:type="dxa"/>
            <w:noWrap w:val="0"/>
            <w:vAlign w:val="top"/>
          </w:tcPr>
          <w:p>
            <w:pPr>
              <w:ind w:left="150" w:hanging="150" w:hangingChars="50"/>
              <w:rPr>
                <w:rFonts w:hint="eastAsia" w:ascii="仿宋_GB2312" w:hAnsi="Times New Roman" w:eastAsia="仿宋_GB2312"/>
                <w:bCs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Times New Roman" w:eastAsia="仿宋_GB2312"/>
                <w:bCs/>
                <w:sz w:val="30"/>
                <w:szCs w:val="30"/>
                <w:highlight w:val="none"/>
              </w:rPr>
              <w:t>服务水平及</w:t>
            </w:r>
            <w:r>
              <w:rPr>
                <w:rFonts w:ascii="仿宋_GB2312" w:hAnsi="Times New Roman" w:eastAsia="仿宋_GB2312"/>
                <w:bCs/>
                <w:sz w:val="30"/>
                <w:szCs w:val="30"/>
                <w:highlight w:val="none"/>
              </w:rPr>
              <w:t>服务承诺</w:t>
            </w:r>
            <w:r>
              <w:rPr>
                <w:rFonts w:hint="eastAsia" w:ascii="仿宋_GB2312" w:hAnsi="Times New Roman" w:eastAsia="仿宋_GB2312"/>
                <w:bCs/>
                <w:sz w:val="30"/>
                <w:szCs w:val="30"/>
                <w:highlight w:val="none"/>
              </w:rPr>
              <w:t>书</w:t>
            </w:r>
          </w:p>
        </w:tc>
        <w:tc>
          <w:tcPr>
            <w:tcW w:w="3969" w:type="dxa"/>
            <w:noWrap w:val="0"/>
            <w:vAlign w:val="top"/>
          </w:tcPr>
          <w:p>
            <w:pPr>
              <w:jc w:val="both"/>
              <w:rPr>
                <w:rFonts w:hint="eastAsia" w:ascii="仿宋_GB2312" w:hAnsi="Times New Roman" w:eastAsia="仿宋_GB2312"/>
                <w:bCs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Times New Roman" w:eastAsia="仿宋_GB2312"/>
                <w:bCs/>
                <w:sz w:val="30"/>
                <w:szCs w:val="30"/>
                <w:highlight w:val="none"/>
              </w:rPr>
              <w:t>（另附）</w:t>
            </w:r>
          </w:p>
        </w:tc>
        <w:tc>
          <w:tcPr>
            <w:tcW w:w="2410" w:type="dxa"/>
            <w:noWrap w:val="0"/>
            <w:vAlign w:val="top"/>
          </w:tcPr>
          <w:p>
            <w:pPr>
              <w:ind w:firstLine="600" w:firstLineChars="200"/>
              <w:rPr>
                <w:rFonts w:hint="eastAsia" w:ascii="仿宋_GB2312" w:hAnsi="Times New Roman" w:eastAsia="仿宋_GB2312"/>
                <w:bCs/>
                <w:sz w:val="30"/>
                <w:szCs w:val="30"/>
              </w:rPr>
            </w:pPr>
          </w:p>
          <w:p>
            <w:pPr>
              <w:ind w:firstLine="600" w:firstLineChars="200"/>
              <w:rPr>
                <w:rFonts w:hint="eastAsia" w:ascii="仿宋_GB2312" w:hAnsi="Times New Roman" w:eastAsia="仿宋_GB2312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Merge w:val="restart"/>
            <w:noWrap w:val="0"/>
            <w:vAlign w:val="top"/>
          </w:tcPr>
          <w:p>
            <w:pPr>
              <w:jc w:val="center"/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</w:p>
          <w:p>
            <w:pPr>
              <w:ind w:firstLine="300" w:firstLineChars="100"/>
              <w:rPr>
                <w:rFonts w:hint="eastAsia" w:ascii="仿宋_GB2312" w:hAnsi="Times New Roman" w:eastAsia="仿宋_GB2312"/>
                <w:bCs/>
                <w:sz w:val="30"/>
                <w:szCs w:val="30"/>
              </w:rPr>
            </w:pPr>
            <w:r>
              <w:rPr>
                <w:rFonts w:hint="eastAsia" w:ascii="仿宋_GB2312" w:hAnsi="Times New Roman" w:eastAsia="仿宋_GB2312"/>
                <w:bCs/>
                <w:sz w:val="30"/>
                <w:szCs w:val="30"/>
              </w:rPr>
              <w:t>利率水平</w:t>
            </w:r>
          </w:p>
        </w:tc>
        <w:tc>
          <w:tcPr>
            <w:tcW w:w="3969" w:type="dxa"/>
            <w:noWrap w:val="0"/>
            <w:vAlign w:val="top"/>
          </w:tcPr>
          <w:p>
            <w:pPr>
              <w:rPr>
                <w:rFonts w:hint="eastAsia" w:ascii="仿宋_GB2312" w:hAnsi="Times New Roman" w:eastAsia="仿宋_GB2312"/>
                <w:bCs/>
                <w:sz w:val="30"/>
                <w:szCs w:val="30"/>
                <w:highlight w:val="yellow"/>
              </w:rPr>
            </w:pPr>
            <w:r>
              <w:rPr>
                <w:rFonts w:ascii="仿宋_GB2312" w:hAnsi="Times New Roman" w:eastAsia="仿宋_GB2312"/>
                <w:bCs/>
                <w:sz w:val="30"/>
                <w:szCs w:val="30"/>
              </w:rPr>
              <w:t>投标利率（%）</w:t>
            </w:r>
          </w:p>
        </w:tc>
        <w:tc>
          <w:tcPr>
            <w:tcW w:w="2410" w:type="dxa"/>
            <w:noWrap w:val="0"/>
            <w:vAlign w:val="top"/>
          </w:tcPr>
          <w:p>
            <w:pPr>
              <w:ind w:firstLine="450" w:firstLineChars="150"/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仿宋_GB2312" w:hAnsi="Times New Roman" w:eastAsia="仿宋_GB2312"/>
                <w:bCs/>
                <w:sz w:val="30"/>
                <w:szCs w:val="30"/>
              </w:rPr>
            </w:pPr>
          </w:p>
        </w:tc>
        <w:tc>
          <w:tcPr>
            <w:tcW w:w="3969" w:type="dxa"/>
            <w:noWrap w:val="0"/>
            <w:vAlign w:val="top"/>
          </w:tcPr>
          <w:p>
            <w:pPr>
              <w:rPr>
                <w:rFonts w:hint="eastAsia" w:ascii="仿宋_GB2312" w:hAnsi="Times New Roman" w:eastAsia="仿宋_GB2312"/>
                <w:bCs/>
                <w:sz w:val="30"/>
                <w:szCs w:val="30"/>
                <w:highlight w:val="yellow"/>
              </w:rPr>
            </w:pPr>
            <w:r>
              <w:rPr>
                <w:rFonts w:ascii="仿宋_GB2312" w:hAnsi="Times New Roman" w:eastAsia="仿宋_GB2312"/>
                <w:bCs/>
                <w:sz w:val="30"/>
                <w:szCs w:val="30"/>
              </w:rPr>
              <w:t>投标利率</w:t>
            </w:r>
            <w:r>
              <w:rPr>
                <w:rFonts w:hint="eastAsia" w:ascii="仿宋_GB2312" w:hAnsi="Times New Roman" w:eastAsia="仿宋_GB2312"/>
                <w:bCs/>
                <w:sz w:val="30"/>
                <w:szCs w:val="30"/>
              </w:rPr>
              <w:t>较</w:t>
            </w:r>
            <w:r>
              <w:rPr>
                <w:rFonts w:ascii="仿宋_GB2312" w:hAnsi="Times New Roman" w:eastAsia="仿宋_GB2312"/>
                <w:bCs/>
                <w:sz w:val="30"/>
                <w:szCs w:val="30"/>
              </w:rPr>
              <w:t>12</w:t>
            </w:r>
            <w:r>
              <w:rPr>
                <w:rFonts w:hint="eastAsia" w:ascii="仿宋_GB2312" w:hAnsi="Times New Roman" w:eastAsia="仿宋_GB2312"/>
                <w:bCs/>
                <w:sz w:val="30"/>
                <w:szCs w:val="30"/>
              </w:rPr>
              <w:t>个月定期存款基准利率上浮比率（%）</w:t>
            </w:r>
          </w:p>
        </w:tc>
        <w:tc>
          <w:tcPr>
            <w:tcW w:w="2410" w:type="dxa"/>
            <w:noWrap w:val="0"/>
            <w:vAlign w:val="top"/>
          </w:tcPr>
          <w:p>
            <w:pPr>
              <w:ind w:firstLine="450" w:firstLineChars="150"/>
              <w:rPr>
                <w:rFonts w:hint="eastAsia" w:ascii="仿宋_GB2312" w:hAnsi="Times New Roman" w:eastAsia="仿宋_GB2312"/>
                <w:bCs/>
                <w:sz w:val="30"/>
                <w:szCs w:val="30"/>
              </w:rPr>
            </w:pPr>
          </w:p>
        </w:tc>
      </w:tr>
    </w:tbl>
    <w:p>
      <w:pPr>
        <w:ind w:left="45"/>
        <w:rPr>
          <w:rFonts w:ascii="Times New Roman" w:hAnsi="Times New Roman" w:eastAsia="仿宋_GB2312"/>
          <w:bCs/>
          <w:sz w:val="30"/>
          <w:szCs w:val="30"/>
        </w:rPr>
      </w:pPr>
    </w:p>
    <w:p>
      <w:pPr>
        <w:ind w:left="45"/>
        <w:rPr>
          <w:rFonts w:ascii="Times New Roman" w:hAnsi="Times New Roman" w:eastAsia="仿宋_GB2312"/>
          <w:bCs/>
          <w:sz w:val="30"/>
          <w:szCs w:val="30"/>
        </w:rPr>
      </w:pPr>
      <w:r>
        <w:rPr>
          <w:rFonts w:ascii="Times New Roman" w:hAnsi="Times New Roman" w:eastAsia="仿宋_GB2312"/>
          <w:bCs/>
          <w:sz w:val="30"/>
          <w:szCs w:val="30"/>
        </w:rPr>
        <w:t>投标人授权代表签字：</w:t>
      </w:r>
    </w:p>
    <w:p>
      <w:pPr>
        <w:ind w:left="45"/>
        <w:rPr>
          <w:rFonts w:ascii="Times New Roman" w:hAnsi="Times New Roman" w:eastAsia="仿宋_GB2312"/>
          <w:bCs/>
          <w:sz w:val="30"/>
          <w:szCs w:val="30"/>
        </w:rPr>
      </w:pPr>
      <w:r>
        <w:rPr>
          <w:rFonts w:ascii="Times New Roman" w:hAnsi="Times New Roman" w:eastAsia="仿宋_GB2312"/>
          <w:bCs/>
          <w:sz w:val="30"/>
          <w:szCs w:val="30"/>
        </w:rPr>
        <w:t>投标人名称（公章）：</w:t>
      </w:r>
    </w:p>
    <w:p>
      <w:pPr>
        <w:ind w:left="45"/>
        <w:jc w:val="right"/>
        <w:rPr>
          <w:rFonts w:ascii="Times New Roman" w:hAnsi="Times New Roman" w:eastAsia="仿宋_GB2312"/>
          <w:bCs/>
          <w:sz w:val="30"/>
          <w:szCs w:val="30"/>
        </w:rPr>
      </w:pPr>
      <w:r>
        <w:rPr>
          <w:rFonts w:ascii="Times New Roman" w:hAnsi="Times New Roman" w:eastAsia="仿宋_GB2312"/>
          <w:bCs/>
          <w:sz w:val="30"/>
          <w:szCs w:val="30"/>
        </w:rPr>
        <w:t xml:space="preserve">      年      月      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1D2BB9"/>
    <w:rsid w:val="1F1D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2022-02-24T08:51:00Z</dcterms:created>
  <dc:creator>佳佳</dc:creator>
  <cp:lastModifiedBy>佳佳</cp:lastModifiedBy>
  <dcterms:modified xsi:type="dcterms:W3CDTF">2022-02-24T08:52:20Z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475360A334414AD4B5706F55874EB0D1</vt:lpwstr>
  </property>
</Properties>
</file>