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B02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公开招聘系统提交的附件清单</w:t>
      </w:r>
    </w:p>
    <w:p w14:paraId="0B505CD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2CA4BB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应届生上传附件清单</w:t>
      </w:r>
    </w:p>
    <w:p w14:paraId="2DA75441">
      <w:pPr>
        <w:numPr>
          <w:ilvl w:val="0"/>
          <w:numId w:val="2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身份证、户口本首页及本人页、大学本科以来的学历学位证书、学习成绩单（需学校盖章）</w:t>
      </w:r>
    </w:p>
    <w:p w14:paraId="44635007">
      <w:pPr>
        <w:numPr>
          <w:ilvl w:val="0"/>
          <w:numId w:val="2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所在学校就业部门出具的2025年国内高校应届非定向毕业生的证明材料或毕业生就业推荐表；</w:t>
      </w:r>
    </w:p>
    <w:p w14:paraId="6093F1EF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相关业绩证明材料（论文首页、项目书、获奖证书、英语水平证书等）</w:t>
      </w:r>
    </w:p>
    <w:p w14:paraId="39B9D233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《应届毕业生诚信承诺书》（公开招聘报名系统-“个人中心”-“附件模板下载”，请下载签字后上传扫描件）</w:t>
      </w:r>
    </w:p>
    <w:p w14:paraId="70697E2B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《公开招聘业绩一览表-环发所》（表格详见公告附件2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</w:p>
    <w:p w14:paraId="658F7C64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社保和个人所得税记录（操作指南详见公告附件3）</w:t>
      </w:r>
    </w:p>
    <w:p w14:paraId="452F4293">
      <w:pPr>
        <w:numPr>
          <w:ilvl w:val="0"/>
          <w:numId w:val="1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博士后上传附件清单</w:t>
      </w:r>
    </w:p>
    <w:p w14:paraId="5C7C8088">
      <w:pPr>
        <w:numPr>
          <w:ilvl w:val="0"/>
          <w:numId w:val="3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身份证、户口本首页及本人页、大学本科以来的学历学位证书、学习成绩单（需学校盖章）</w:t>
      </w:r>
    </w:p>
    <w:p w14:paraId="6D0B6ABD">
      <w:pPr>
        <w:numPr>
          <w:ilvl w:val="0"/>
          <w:numId w:val="3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博士后期满答辩通过可自主择业证明（由博士后管理部门出具，要求写明进站时间及预计出站时间、是否符合所在单位出站条件、是否可以按时出站等相关内容）</w:t>
      </w:r>
    </w:p>
    <w:p w14:paraId="3B26A965">
      <w:pPr>
        <w:numPr>
          <w:ilvl w:val="0"/>
          <w:numId w:val="3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中级职称证明</w:t>
      </w:r>
    </w:p>
    <w:p w14:paraId="6879C9E8">
      <w:pPr>
        <w:numPr>
          <w:ilvl w:val="0"/>
          <w:numId w:val="3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相关业绩证明材料（论文首页、项目书、获奖证书、英语水平证书等）</w:t>
      </w:r>
    </w:p>
    <w:p w14:paraId="3CE1A668">
      <w:pPr>
        <w:numPr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5.《社会招聘考生诚信承诺书》（公开招聘报名系统-“个人中心”-“附件模板下载”，请下载签字后上传扫描件）</w:t>
      </w:r>
    </w:p>
    <w:p w14:paraId="16CCB83B">
      <w:pPr>
        <w:numPr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6.《公开招聘业绩一览表-环发所》（表格详见公告附件2）</w:t>
      </w:r>
    </w:p>
    <w:p w14:paraId="014A146F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社保和个人所得税记录（操作指南详见公告附件3）</w:t>
      </w:r>
    </w:p>
    <w:p w14:paraId="5C7AA8B6">
      <w:pPr>
        <w:numPr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 w14:paraId="5618328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0D4115C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6FD6D"/>
    <w:multiLevelType w:val="singleLevel"/>
    <w:tmpl w:val="A1B6FD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6FF12E"/>
    <w:multiLevelType w:val="singleLevel"/>
    <w:tmpl w:val="C76FF1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90C534F"/>
    <w:multiLevelType w:val="singleLevel"/>
    <w:tmpl w:val="D90C53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B321F"/>
    <w:rsid w:val="4CE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356</Characters>
  <Lines>0</Lines>
  <Paragraphs>0</Paragraphs>
  <TotalTime>7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2025-12-26T00:51:00Z</dcterms:created>
  <dc:creator>zzy</dc:creator>
  <cp:lastModifiedBy>玉玉</cp:lastModifiedBy>
  <dcterms:modified xsi:type="dcterms:W3CDTF">2025-12-26T01:13:58Z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eyJoZGlkIjoiMjEyN2JhMmU3ZDM4YWE1OWFiOThjMGM2YmMyZGYyZTMiLCJ1c2VySWQiOiI1MDc0ODE3NzQifQ==</vt:lpwstr>
  </property>
  <property fmtid="{D5CDD505-2E9C-101B-9397-08002B2CF9AE}" pid="4" name="ICV">
    <vt:lpwstr>FBA7CFBCAAAD45DD9C4FED8E9F7F51AD_12</vt:lpwstr>
  </property>
</Properties>
</file>